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431999</wp:posOffset>
                </wp:positionV>
                <wp:extent cx="5792718" cy="8106199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718" cy="81061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4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30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WIEDZA O SZTUCE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SZTUKA, POLITYKA, PIENI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DZE. SYTUACJA ARTYSTY W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WIECIE WSP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LCZESNYM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KONWERSATORIUM LEKTUROWE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ARYTYSTYCZNA*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PRZYGOTOWANIE PROJEKTU DO DRUKU*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KREACJA KOMUNIKACJI MARKETINGOWEJ*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651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stanowi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wolnego wyboru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oznacza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 srydent wg 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asnego wskazania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aby uzyska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pkt. ECT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.0pt;margin-top:34.0pt;width:456.1pt;height:638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5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4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30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WIEDZA O SZTUCE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SZTUKA, POLITYKA, PIENI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DZE. SYTUACJA ARTYSTY W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WIECIE WSP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LCZESNYM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KONWERSATORIUM LEKTUROWE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ARYTYSTYCZNA*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PRZYGOTOWANIE PROJEKTU DO DRUKU*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KREACJA KOMUNIKACJI MARKETINGOWEJ*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651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rzedmioty fakultatywne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stanowi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ą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koszyk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wolnego wyboru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oznacza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 srydent wg 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asnego wskazania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kompletuje je tak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aby uzyska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9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pkt. ECT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449139</wp:posOffset>
                </wp:positionH>
                <wp:positionV relativeFrom="page">
                  <wp:posOffset>434381</wp:posOffset>
                </wp:positionV>
                <wp:extent cx="5792718" cy="771678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718" cy="771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4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 SEMESTR 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30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WIEDZA O SZTUCE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SZTUKA, POLITYKA, PIENI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DZE. SYTUACJA ARTYSTY W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Ś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WIECIE WSP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LCZESNYM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KONWERSATORIUM LEKTUROWE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ARYTYSTYCZNA*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PRAWO AUTORSKIE*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KREACJA KOMUNIKACJI MARKETINGOWEJ*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651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stanowi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wolnego wyboru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oznacza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 srydent wg 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asnego wskazania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aby uzyska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pkt. ECT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.4pt;margin-top:34.2pt;width:456.1pt;height:607.6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5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4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 SEMESTR 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30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WIEDZA O SZTUCE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SZTUKA, POLITYKA, PIENI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Ą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DZE. SYTUACJA ARTYSTY W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WIECIE WSP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LCZESNYM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KONWERSATORIUM LEKTUROWE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ARYTYSTYCZNA*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PRAWO AUTORSKIE*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KREACJA KOMUNIKACJI MARKETINGOWEJ*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651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rzedmioty fakultatywne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stanowi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ą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koszyk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wolnego wyboru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oznacza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 srydent wg 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asnego wskazania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kompletuje je tak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aby uzyska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9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pkt. ECT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465562</wp:posOffset>
                </wp:positionH>
                <wp:positionV relativeFrom="page">
                  <wp:posOffset>431999</wp:posOffset>
                </wp:positionV>
                <wp:extent cx="5166855" cy="6692501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855" cy="66925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6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5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6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 SEMESTR III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30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MALARSTWO 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DZIEJE GRAFIKI POLSKIEJ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ESTETYKA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KREACJA KOMUNIKACJI MARKETINGOWEJ*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PRZYGOTOWANIE PROJEKTU DO DRUKU*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652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486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stanowi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wolnego wyboru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oznacza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 srydent wg 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asnego wskazania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aby uzyska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pkt. ECT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6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6.7pt;margin-top:34.0pt;width:406.8pt;height:527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6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5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6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 SEMESTR III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30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MALARSTWO 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DZIEJE GRAFIKI POLSKIEJ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ESTETYKA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KREACJA KOMUNIKACJI MARKETINGOWEJ*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PRZYGOTOWANIE PROJEKTU DO DRUKU*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652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486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rzedmioty fakultatywne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stanowi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ą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koszyk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wolnego wyboru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oznacza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 srydent wg 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asnego wskazania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kompletuje je tak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aby uzyska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9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pkt. ECT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6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496470</wp:posOffset>
                </wp:positionH>
                <wp:positionV relativeFrom="page">
                  <wp:posOffset>436762</wp:posOffset>
                </wp:positionV>
                <wp:extent cx="5792207" cy="7180792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207" cy="7180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336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6983"/>
                              <w:gridCol w:w="559"/>
                              <w:gridCol w:w="559"/>
                              <w:gridCol w:w="559"/>
                              <w:gridCol w:w="558"/>
                              <w:gridCol w:w="559"/>
                              <w:gridCol w:w="559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336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ROK II SEMESTR IV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30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SPECJALIZACJA: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RYSUNEK 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MALARSTWO 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SEMINARIUM DYPLOMOWE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PRAWO AUTORSKIE*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KREACJA KOMUNIKACJI MARKETINGOWEJ*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69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ARTYSTYCZNA*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542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58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1117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336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stanowi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wolnego wyboru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oznacza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 srydent wg 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asnego wskazania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aby uzyska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pkt. ECT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336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9.1pt;margin-top:34.4pt;width:456.1pt;height:565.4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336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6983"/>
                        <w:gridCol w:w="559"/>
                        <w:gridCol w:w="559"/>
                        <w:gridCol w:w="559"/>
                        <w:gridCol w:w="558"/>
                        <w:gridCol w:w="559"/>
                        <w:gridCol w:w="559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336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ROK II SEMESTR IV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30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RYSUNEK 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MALARSTWO 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SEMINARIUM DYPLOMOWE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PRAWO AUTORSKIE*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KREACJA KOMUNIKACJI MARKETINGOWEJ*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69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ARTYSTYCZNA*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542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58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1117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336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rzedmioty fakultatywne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stanowi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ą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koszyk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wolnego wyboru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oznacza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 srydent wg 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asnego wskazania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kompletuje je tak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aby uzyska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pkt. ECT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336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</w:p>
    <w:p>
      <w:pPr>
        <w:pStyle w:val="Normal.0"/>
        <w:widowControl w:val="0"/>
        <w:ind w:left="1416" w:hanging="1416"/>
      </w:pPr>
      <w:r>
        <w:br w:type="textWrapping"/>
      </w:r>
      <w:r>
        <w:br w:type="page"/>
      </w:r>
    </w:p>
    <w:p>
      <w:pPr>
        <w:pStyle w:val="Normal.0"/>
        <w:widowControl w:val="0"/>
        <w:ind w:left="1416" w:hanging="141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449501</wp:posOffset>
                </wp:positionH>
                <wp:positionV relativeFrom="page">
                  <wp:posOffset>436762</wp:posOffset>
                </wp:positionV>
                <wp:extent cx="5792089" cy="6737721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89" cy="67377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4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3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048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ffffff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ffffff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ROK III SEMESTR 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30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SPECJALIZACJA: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RYSUNEK*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MALARSTWO*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GRAFIKA WARSZTATOWA*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GRAFICZNE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ILUSTRACJA I GRAFIKA WYDAWNICZA*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PROJEKTOWANIE PLAKATU*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atLeast"/>
                              </w:trPr>
                              <w:tc>
                                <w:tcPr>
                                  <w:tcW w:type="dxa" w:w="7083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MULTIMEDIALNA KREACJA ARTYSTYCZNA*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7650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484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59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stanowi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wolnego wyboru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oznacza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 srydent wg w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asnego wskazania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aby uzyska</w:t>
                                  </w:r>
                                  <w:r>
                                    <w:rPr>
                                      <w:rFonts w:ascii="Calibri" w:cs="Arial Unicode MS" w:hAnsi="Calibri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pkt. ECT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cs="Arial Unicode MS" w:hAnsi="Calibri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:lang w:val="en-US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atLeast"/>
                              </w:trPr>
                              <w:tc>
                                <w:tcPr>
                                  <w:tcW w:type="dxa" w:w="10484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5.4pt;margin-top:34.4pt;width:456.1pt;height:530.5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4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3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048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fffff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ffffff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ROK III SEMESTR 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30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SPECJALIZACJA:</w:t>
                            </w:r>
                            <w:r>
                              <w:rPr>
                                <w:rFonts w:ascii="Calibri" w:cs="Calibri" w:hAnsi="Calibri" w:eastAsia="Calibri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RYSUNEK*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MALARSTWO*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GRAFIKA WARSZTATOWA*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GRAFICZNE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ILUSTRACJA I GRAFIKA WYDAWNICZA*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PROJEKTOWANIE PLAKATU*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atLeast"/>
                        </w:trPr>
                        <w:tc>
                          <w:tcPr>
                            <w:tcW w:type="dxa" w:w="7083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MULTIMEDIALNA KREACJA ARTYSTYCZNA*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7650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484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59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*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rzedmioty fakultatywne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stanowi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ą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koszyk przedmiot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wolnego wyboru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oznacza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ż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 srydent wg w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ł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asnego wskazania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kompletuje je tak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aby uzyska</w:t>
                            </w:r>
                            <w:r>
                              <w:rPr>
                                <w:rFonts w:ascii="Calibri" w:cs="Arial Unicode MS" w:hAnsi="Calibri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ć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pkt. ECT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Calibri" w:cs="Arial Unicode MS" w:hAnsi="Calibri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en-US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atLeast"/>
                        </w:trPr>
                        <w:tc>
                          <w:tcPr>
                            <w:tcW w:type="dxa" w:w="10484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680" w:right="680" w:bottom="680" w:left="6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